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83BA" w14:textId="77777777" w:rsidR="00E730CE" w:rsidRPr="005F28F0" w:rsidRDefault="00E730CE" w:rsidP="00E730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>КОНСПЕКТ ПО БЪЛГАРСКИ ЕЗИК И ЛИТЕРАТУРА</w:t>
      </w:r>
    </w:p>
    <w:p w14:paraId="66AD780B" w14:textId="77777777" w:rsidR="00E730CE" w:rsidRPr="005F28F0" w:rsidRDefault="00E730CE" w:rsidP="00E730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за </w:t>
      </w:r>
      <w:proofErr w:type="spellStart"/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>оформяне</w:t>
      </w:r>
      <w:proofErr w:type="spellEnd"/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>годишна</w:t>
      </w:r>
      <w:proofErr w:type="spellEnd"/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оценка за </w:t>
      </w:r>
      <w:r w:rsidRPr="005F28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X </w:t>
      </w:r>
      <w:proofErr w:type="spellStart"/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</w:p>
    <w:p w14:paraId="27E33968" w14:textId="77777777" w:rsidR="00E730CE" w:rsidRPr="005F28F0" w:rsidRDefault="00E730CE" w:rsidP="00E730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Български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език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531E047A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съвременния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български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език</w:t>
      </w:r>
      <w:proofErr w:type="spellEnd"/>
    </w:p>
    <w:p w14:paraId="419E90EA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Правописна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норма</w:t>
      </w:r>
    </w:p>
    <w:p w14:paraId="7B2A3D9E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Граматична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норма</w:t>
      </w:r>
    </w:p>
    <w:p w14:paraId="1E8AC3B9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Лексикална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норма</w:t>
      </w:r>
    </w:p>
    <w:p w14:paraId="4C834448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Пунктуационна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норма</w:t>
      </w:r>
    </w:p>
    <w:p w14:paraId="62DF6136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Възприемане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, анализ и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редактиране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на чужд и на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собствен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текст</w:t>
      </w:r>
    </w:p>
    <w:p w14:paraId="2EA13367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Публично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изказване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по граждански</w:t>
      </w:r>
      <w:proofErr w:type="gram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проблем</w:t>
      </w:r>
    </w:p>
    <w:p w14:paraId="793DC7A3" w14:textId="77777777" w:rsidR="00E730CE" w:rsidRDefault="00E730CE" w:rsidP="00E730C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220B485" w14:textId="77777777" w:rsidR="00E730CE" w:rsidRPr="005F28F0" w:rsidRDefault="00E730CE" w:rsidP="00E730C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BBA3958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Българската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литература от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Освобождението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Първата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световна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война</w:t>
      </w:r>
    </w:p>
    <w:p w14:paraId="4236B571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Светостта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на героизма</w:t>
      </w:r>
      <w:proofErr w:type="gram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съдбовното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време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отвъд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него</w:t>
      </w:r>
    </w:p>
    <w:p w14:paraId="47DB8D09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Иван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Вазов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– „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Епопея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забравените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>“; „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Левски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>“</w:t>
      </w:r>
    </w:p>
    <w:p w14:paraId="4CBE7C11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„Под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игото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“ </w:t>
      </w:r>
    </w:p>
    <w:p w14:paraId="42AA844C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Лицата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България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през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погледа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на Иван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Вазов</w:t>
      </w:r>
      <w:proofErr w:type="spellEnd"/>
    </w:p>
    <w:p w14:paraId="22A23592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Алеко Константинов - „Бай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Ганьо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върна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от Европа“</w:t>
      </w:r>
    </w:p>
    <w:p w14:paraId="43EDF356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Превъплъщенията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на Бай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Ганьо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байганьовци</w:t>
      </w:r>
      <w:proofErr w:type="spellEnd"/>
    </w:p>
    <w:p w14:paraId="1A9D0728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Пенчо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Славейков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– „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Cis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moll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>“</w:t>
      </w:r>
    </w:p>
    <w:p w14:paraId="15284600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Естетическият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индивидуализъм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Пенчо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Славейков</w:t>
      </w:r>
      <w:proofErr w:type="spellEnd"/>
    </w:p>
    <w:p w14:paraId="451237E1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Пейо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Яворов – „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Арменци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“, „Две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хубави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очи“, „В часа на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синята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мъгла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>“</w:t>
      </w:r>
    </w:p>
    <w:p w14:paraId="66F69052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Драматичното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раздвоение в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поезията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на Яворов</w:t>
      </w:r>
    </w:p>
    <w:p w14:paraId="1C0B94F9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Димчо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Дебелянов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– „Да се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завърнеш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бащината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къща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>“</w:t>
      </w:r>
    </w:p>
    <w:p w14:paraId="035EDF9D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Раздвоението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Бленуваното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спасение.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Смирението</w:t>
      </w:r>
      <w:proofErr w:type="spellEnd"/>
    </w:p>
    <w:p w14:paraId="69B544A0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lastRenderedPageBreak/>
        <w:t>Елин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Пелин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– „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Гераците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>“</w:t>
      </w:r>
    </w:p>
    <w:p w14:paraId="6A16AFF9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Разпадането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патриархалния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свят в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повестта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„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Гераците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>“</w:t>
      </w:r>
    </w:p>
    <w:p w14:paraId="0369DB59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Българската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литература от периода между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двете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световни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войни</w:t>
      </w:r>
      <w:proofErr w:type="spellEnd"/>
    </w:p>
    <w:p w14:paraId="0F108A6D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sz w:val="28"/>
          <w:szCs w:val="28"/>
          <w:lang w:val="ru-RU"/>
        </w:rPr>
        <w:t>Гео Милев – „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Септември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>“</w:t>
      </w:r>
    </w:p>
    <w:p w14:paraId="089B27B5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на бунта</w:t>
      </w:r>
      <w:proofErr w:type="gram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поемата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„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Септември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>“ на Гео Милев</w:t>
      </w:r>
    </w:p>
    <w:p w14:paraId="434EEF65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Христо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Смирненски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– „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Зимни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вечери“</w:t>
      </w:r>
    </w:p>
    <w:p w14:paraId="4642C8B6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Човекът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– жертва и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съзидател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на нов свят</w:t>
      </w:r>
    </w:p>
    <w:p w14:paraId="0B1AD1DA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Атанас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Далчев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– „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Повест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>“</w:t>
      </w:r>
    </w:p>
    <w:p w14:paraId="1EF1429B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Неживият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живот и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неговите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алтернативи</w:t>
      </w:r>
      <w:proofErr w:type="spellEnd"/>
    </w:p>
    <w:p w14:paraId="289506CE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Йордан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Йовков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– „Индже“, „Албена“</w:t>
      </w:r>
    </w:p>
    <w:p w14:paraId="7832E626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Нарушеното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равновесие в света и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нравствената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мяра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разказите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Йовков</w:t>
      </w:r>
      <w:proofErr w:type="spellEnd"/>
    </w:p>
    <w:p w14:paraId="53B42D6D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Никола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Вапцаров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– „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Писмо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>“</w:t>
      </w:r>
    </w:p>
    <w:p w14:paraId="423F7E8C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Борбата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вярата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смъртта</w:t>
      </w:r>
      <w:proofErr w:type="spellEnd"/>
    </w:p>
    <w:p w14:paraId="18E6936F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Българската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литература </w:t>
      </w:r>
      <w:proofErr w:type="gram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в периода</w:t>
      </w:r>
      <w:proofErr w:type="gram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след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Втората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световна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война</w:t>
      </w:r>
    </w:p>
    <w:p w14:paraId="60B2C33E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Димитър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Димов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– „Тютюн“</w:t>
      </w:r>
    </w:p>
    <w:p w14:paraId="44F90B06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Личен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избор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историческа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обреченост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в романа</w:t>
      </w:r>
      <w:proofErr w:type="gram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„Тютюн“</w:t>
      </w:r>
    </w:p>
    <w:p w14:paraId="2128B56E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sz w:val="28"/>
          <w:szCs w:val="28"/>
          <w:lang w:val="ru-RU"/>
        </w:rPr>
        <w:t>Николай Хайтов – „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Дърво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корен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>“</w:t>
      </w:r>
    </w:p>
    <w:p w14:paraId="31C5050B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Отчуждението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консумативизмът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съвременното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общество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според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разказа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„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Дърво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</w:p>
    <w:p w14:paraId="6E5F46CB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корен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>“</w:t>
      </w:r>
    </w:p>
    <w:p w14:paraId="582BC4BE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Йордан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Радичков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– „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Нежната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спирала“</w:t>
      </w:r>
    </w:p>
    <w:p w14:paraId="2227958D" w14:textId="77777777" w:rsidR="00E730CE" w:rsidRPr="005F28F0" w:rsidRDefault="00E730CE" w:rsidP="00E730C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Равновесието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между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човешкия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F28F0">
        <w:rPr>
          <w:rFonts w:ascii="Times New Roman" w:hAnsi="Times New Roman" w:cs="Times New Roman"/>
          <w:sz w:val="28"/>
          <w:szCs w:val="28"/>
          <w:lang w:val="ru-RU"/>
        </w:rPr>
        <w:t>природния</w:t>
      </w:r>
      <w:proofErr w:type="spellEnd"/>
      <w:r w:rsidRPr="005F28F0">
        <w:rPr>
          <w:rFonts w:ascii="Times New Roman" w:hAnsi="Times New Roman" w:cs="Times New Roman"/>
          <w:sz w:val="28"/>
          <w:szCs w:val="28"/>
          <w:lang w:val="ru-RU"/>
        </w:rPr>
        <w:t xml:space="preserve"> свят</w:t>
      </w:r>
    </w:p>
    <w:p w14:paraId="065E564A" w14:textId="77777777" w:rsidR="00093402" w:rsidRDefault="00093402"/>
    <w:sectPr w:rsidR="0009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CE"/>
    <w:rsid w:val="00093402"/>
    <w:rsid w:val="00E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5BB9"/>
  <w15:chartTrackingRefBased/>
  <w15:docId w15:val="{3546CB71-7BEC-4481-922C-9B10C15C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C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Д. Трендафилова</dc:creator>
  <cp:keywords/>
  <dc:description/>
  <cp:lastModifiedBy>Михаела Д. Трендафилова</cp:lastModifiedBy>
  <cp:revision>1</cp:revision>
  <dcterms:created xsi:type="dcterms:W3CDTF">2022-08-27T14:56:00Z</dcterms:created>
  <dcterms:modified xsi:type="dcterms:W3CDTF">2022-08-27T14:57:00Z</dcterms:modified>
</cp:coreProperties>
</file>